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203A" w14:textId="7164BFB5" w:rsidR="00140475" w:rsidRDefault="00140475">
      <w:pPr>
        <w:rPr>
          <w:b/>
          <w:bCs/>
          <w:sz w:val="28"/>
          <w:szCs w:val="28"/>
        </w:rPr>
      </w:pPr>
      <w:r w:rsidRPr="00140475">
        <w:rPr>
          <w:b/>
          <w:bCs/>
          <w:sz w:val="28"/>
          <w:szCs w:val="28"/>
        </w:rPr>
        <w:t xml:space="preserve">The Impacts of the New </w:t>
      </w:r>
      <w:r w:rsidRPr="00412BC2">
        <w:rPr>
          <w:b/>
          <w:bCs/>
          <w:i/>
          <w:iCs/>
          <w:sz w:val="28"/>
          <w:szCs w:val="28"/>
          <w:u w:val="single"/>
        </w:rPr>
        <w:t>No Pre-Marketing of Real Estate</w:t>
      </w:r>
      <w:r w:rsidRPr="00140475">
        <w:rPr>
          <w:b/>
          <w:bCs/>
          <w:sz w:val="28"/>
          <w:szCs w:val="28"/>
        </w:rPr>
        <w:t xml:space="preserve"> in Washington</w:t>
      </w:r>
    </w:p>
    <w:p w14:paraId="10F7FF3A" w14:textId="17008D9D" w:rsidR="00412BC2" w:rsidRDefault="00140475" w:rsidP="00140475">
      <w:pPr>
        <w:rPr>
          <w:sz w:val="28"/>
          <w:szCs w:val="28"/>
        </w:rPr>
      </w:pPr>
      <w:r w:rsidRPr="00140475">
        <w:rPr>
          <w:sz w:val="28"/>
          <w:szCs w:val="28"/>
        </w:rPr>
        <w:t xml:space="preserve">Washington </w:t>
      </w:r>
      <w:r w:rsidR="00412BC2">
        <w:rPr>
          <w:sz w:val="28"/>
          <w:szCs w:val="28"/>
        </w:rPr>
        <w:t>State has become among the first states in the nation to ban private real estate listings</w:t>
      </w:r>
      <w:r w:rsidRPr="00140475">
        <w:rPr>
          <w:sz w:val="28"/>
          <w:szCs w:val="28"/>
        </w:rPr>
        <w:t>.</w:t>
      </w:r>
      <w:r w:rsidR="00412BC2">
        <w:rPr>
          <w:sz w:val="28"/>
          <w:szCs w:val="28"/>
        </w:rPr>
        <w:t xml:space="preserve"> The move comes as larger firms were building “private listings networks” that prevented access by all REALTORS.</w:t>
      </w:r>
    </w:p>
    <w:p w14:paraId="122C54D0" w14:textId="77777777" w:rsidR="00412BC2" w:rsidRDefault="00140475" w:rsidP="00140475">
      <w:pPr>
        <w:rPr>
          <w:sz w:val="28"/>
          <w:szCs w:val="28"/>
        </w:rPr>
      </w:pPr>
      <w:r w:rsidRPr="00140475">
        <w:rPr>
          <w:sz w:val="28"/>
          <w:szCs w:val="28"/>
        </w:rPr>
        <w:t> The law</w:t>
      </w:r>
      <w:r w:rsidR="00412BC2">
        <w:rPr>
          <w:sz w:val="28"/>
          <w:szCs w:val="28"/>
        </w:rPr>
        <w:t xml:space="preserve">, </w:t>
      </w:r>
      <w:hyperlink r:id="rId4" w:history="1">
        <w:r w:rsidR="00412BC2" w:rsidRPr="00412BC2">
          <w:rPr>
            <w:rStyle w:val="Hyperlink"/>
            <w:sz w:val="28"/>
            <w:szCs w:val="28"/>
          </w:rPr>
          <w:t>Senate B</w:t>
        </w:r>
        <w:r w:rsidR="00412BC2" w:rsidRPr="00412BC2">
          <w:rPr>
            <w:rStyle w:val="Hyperlink"/>
            <w:sz w:val="28"/>
            <w:szCs w:val="28"/>
          </w:rPr>
          <w:t>i</w:t>
        </w:r>
        <w:r w:rsidR="00412BC2" w:rsidRPr="00412BC2">
          <w:rPr>
            <w:rStyle w:val="Hyperlink"/>
            <w:sz w:val="28"/>
            <w:szCs w:val="28"/>
          </w:rPr>
          <w:t>ll 6091</w:t>
        </w:r>
      </w:hyperlink>
      <w:r w:rsidRPr="00140475">
        <w:rPr>
          <w:sz w:val="28"/>
          <w:szCs w:val="28"/>
        </w:rPr>
        <w:t xml:space="preserve"> prohibits real estate brokers from marketing properties to exclusive groups of brokers or prospective buyers unless the property is simultaneously marketed to the general public. Listings that could threaten the owner’s health or safety would be exempt from the law’s implementation. </w:t>
      </w:r>
      <w:r w:rsidR="00412BC2">
        <w:rPr>
          <w:sz w:val="28"/>
          <w:szCs w:val="28"/>
        </w:rPr>
        <w:t xml:space="preserve">Under the new law, each </w:t>
      </w:r>
      <w:r w:rsidRPr="00140475">
        <w:rPr>
          <w:sz w:val="28"/>
          <w:szCs w:val="28"/>
        </w:rPr>
        <w:t>violation is counted as a professional conduct infraction under state professional conduct guidelines, meaning brokers would earn a fine of up to $500 per violation and risk revocation of their license. </w:t>
      </w:r>
    </w:p>
    <w:p w14:paraId="1C00DBD3" w14:textId="76CF0E81" w:rsidR="00140475" w:rsidRDefault="00412BC2" w:rsidP="00140475">
      <w:pPr>
        <w:rPr>
          <w:sz w:val="28"/>
          <w:szCs w:val="28"/>
        </w:rPr>
      </w:pPr>
      <w:r>
        <w:rPr>
          <w:sz w:val="28"/>
          <w:szCs w:val="28"/>
        </w:rPr>
        <w:t xml:space="preserve">“Private listings </w:t>
      </w:r>
      <w:r w:rsidR="00140475" w:rsidRPr="00140475">
        <w:rPr>
          <w:sz w:val="28"/>
          <w:szCs w:val="28"/>
        </w:rPr>
        <w:t xml:space="preserve">make Washington’s housing market less fair for buyers and renters who are already struggling to compete,” said State Sen. </w:t>
      </w:r>
      <w:r w:rsidR="00140475" w:rsidRPr="00140475">
        <w:rPr>
          <w:b/>
          <w:bCs/>
          <w:sz w:val="28"/>
          <w:szCs w:val="28"/>
        </w:rPr>
        <w:t>Marko Liias</w:t>
      </w:r>
      <w:r w:rsidR="00140475" w:rsidRPr="00140475">
        <w:rPr>
          <w:sz w:val="28"/>
          <w:szCs w:val="28"/>
        </w:rPr>
        <w:t xml:space="preserve">, </w:t>
      </w:r>
      <w:r>
        <w:rPr>
          <w:sz w:val="28"/>
          <w:szCs w:val="28"/>
        </w:rPr>
        <w:t>(D)</w:t>
      </w:r>
      <w:r w:rsidR="00140475" w:rsidRPr="00140475">
        <w:rPr>
          <w:sz w:val="28"/>
          <w:szCs w:val="28"/>
        </w:rPr>
        <w:t>. “This bill would ensure buyers and renters can consider all available properties when they’re looking for a place to call home.”  </w:t>
      </w:r>
    </w:p>
    <w:p w14:paraId="11C3A18E" w14:textId="31D07805" w:rsidR="00412BC2" w:rsidRDefault="00412BC2" w:rsidP="00140475">
      <w:pPr>
        <w:rPr>
          <w:sz w:val="28"/>
          <w:szCs w:val="28"/>
        </w:rPr>
      </w:pPr>
      <w:r>
        <w:rPr>
          <w:sz w:val="28"/>
          <w:szCs w:val="28"/>
        </w:rPr>
        <w:t xml:space="preserve">The law was a hot topic at the Washington REALTOR’s recent Spring Conference, because it essentially changes the way real estate is done in Washington. It would eliminate all pre-marketing activities, even with something so simple as </w:t>
      </w:r>
      <w:proofErr w:type="gramStart"/>
      <w:r>
        <w:rPr>
          <w:sz w:val="28"/>
          <w:szCs w:val="28"/>
        </w:rPr>
        <w:t>advance</w:t>
      </w:r>
      <w:proofErr w:type="gramEnd"/>
      <w:r>
        <w:rPr>
          <w:sz w:val="28"/>
          <w:szCs w:val="28"/>
        </w:rPr>
        <w:t xml:space="preserve"> listings inside brokerages.</w:t>
      </w:r>
    </w:p>
    <w:p w14:paraId="59883A11" w14:textId="77777777" w:rsidR="00412BC2" w:rsidRDefault="00412BC2" w:rsidP="00412BC2">
      <w:pPr>
        <w:rPr>
          <w:sz w:val="28"/>
          <w:szCs w:val="28"/>
        </w:rPr>
      </w:pPr>
      <w:r w:rsidRPr="00140475">
        <w:rPr>
          <w:sz w:val="28"/>
          <w:szCs w:val="28"/>
        </w:rPr>
        <w:t xml:space="preserve">"As we engaged in conversations about the impact of exclusive or private listing networks, we recognized that restricting information to consumers about housing opportunities is contrary to consumer protection,” </w:t>
      </w:r>
      <w:r>
        <w:rPr>
          <w:sz w:val="28"/>
          <w:szCs w:val="28"/>
        </w:rPr>
        <w:t xml:space="preserve">said </w:t>
      </w:r>
      <w:r w:rsidRPr="00140475">
        <w:rPr>
          <w:b/>
          <w:bCs/>
          <w:sz w:val="28"/>
          <w:szCs w:val="28"/>
        </w:rPr>
        <w:t>Ryan Beckett</w:t>
      </w:r>
      <w:r w:rsidRPr="00140475">
        <w:rPr>
          <w:sz w:val="28"/>
          <w:szCs w:val="28"/>
        </w:rPr>
        <w:t>, president of the Washington Realtors</w:t>
      </w:r>
      <w:r>
        <w:rPr>
          <w:sz w:val="28"/>
          <w:szCs w:val="28"/>
        </w:rPr>
        <w:t>.</w:t>
      </w:r>
    </w:p>
    <w:p w14:paraId="51BD0F08" w14:textId="5F116FD0" w:rsidR="00140475" w:rsidRDefault="00412BC2" w:rsidP="006E348E">
      <w:pPr>
        <w:rPr>
          <w:sz w:val="28"/>
          <w:szCs w:val="28"/>
        </w:rPr>
      </w:pPr>
      <w:r>
        <w:rPr>
          <w:sz w:val="28"/>
          <w:szCs w:val="28"/>
        </w:rPr>
        <w:t xml:space="preserve">The practice of pre-marketing may not </w:t>
      </w:r>
      <w:r w:rsidR="006E348E">
        <w:rPr>
          <w:sz w:val="28"/>
          <w:szCs w:val="28"/>
        </w:rPr>
        <w:t xml:space="preserve">make sense from a business standpoint. At least </w:t>
      </w:r>
      <w:hyperlink r:id="rId5" w:tgtFrame="_blank" w:history="1">
        <w:r w:rsidR="006E348E" w:rsidRPr="00140475">
          <w:rPr>
            <w:rStyle w:val="Hyperlink"/>
            <w:sz w:val="28"/>
            <w:szCs w:val="28"/>
          </w:rPr>
          <w:t>one study from Bright MLS</w:t>
        </w:r>
      </w:hyperlink>
      <w:r w:rsidR="006E348E" w:rsidRPr="00140475">
        <w:rPr>
          <w:sz w:val="28"/>
          <w:szCs w:val="28"/>
        </w:rPr>
        <w:t xml:space="preserve"> found private listings take longer to sell and don't guarantee more money.</w:t>
      </w:r>
      <w:r w:rsidR="006E348E">
        <w:rPr>
          <w:sz w:val="28"/>
          <w:szCs w:val="28"/>
        </w:rPr>
        <w:t xml:space="preserve"> While a </w:t>
      </w:r>
      <w:hyperlink r:id="rId6" w:history="1">
        <w:r w:rsidR="006E348E" w:rsidRPr="006E348E">
          <w:rPr>
            <w:rStyle w:val="Hyperlink"/>
            <w:sz w:val="28"/>
            <w:szCs w:val="28"/>
          </w:rPr>
          <w:t>study in San Francisco</w:t>
        </w:r>
      </w:hyperlink>
      <w:r w:rsidR="006E348E">
        <w:rPr>
          <w:sz w:val="28"/>
          <w:szCs w:val="28"/>
        </w:rPr>
        <w:t xml:space="preserve"> found open competition for homes made over $300,000 more than private listings.</w:t>
      </w:r>
    </w:p>
    <w:p w14:paraId="588F2CAC" w14:textId="10800C2B" w:rsidR="006E348E" w:rsidRPr="00140475" w:rsidRDefault="006E348E" w:rsidP="006E348E">
      <w:pPr>
        <w:rPr>
          <w:sz w:val="28"/>
          <w:szCs w:val="28"/>
        </w:rPr>
      </w:pPr>
      <w:r>
        <w:rPr>
          <w:sz w:val="28"/>
          <w:szCs w:val="28"/>
        </w:rPr>
        <w:lastRenderedPageBreak/>
        <w:t xml:space="preserve">The law goes into effect June 11, 2026. Washington REALTORS will be taking the lead in the coming months </w:t>
      </w:r>
      <w:proofErr w:type="gramStart"/>
      <w:r>
        <w:rPr>
          <w:sz w:val="28"/>
          <w:szCs w:val="28"/>
        </w:rPr>
        <w:t>on making</w:t>
      </w:r>
      <w:proofErr w:type="gramEnd"/>
      <w:r>
        <w:rPr>
          <w:sz w:val="28"/>
          <w:szCs w:val="28"/>
        </w:rPr>
        <w:t xml:space="preserve"> sure brokers understand the </w:t>
      </w:r>
      <w:proofErr w:type="gramStart"/>
      <w:r>
        <w:rPr>
          <w:sz w:val="28"/>
          <w:szCs w:val="28"/>
        </w:rPr>
        <w:t>impacts</w:t>
      </w:r>
      <w:proofErr w:type="gramEnd"/>
      <w:r>
        <w:rPr>
          <w:sz w:val="28"/>
          <w:szCs w:val="28"/>
        </w:rPr>
        <w:t xml:space="preserve"> of the new law.</w:t>
      </w:r>
    </w:p>
    <w:p w14:paraId="2C290410" w14:textId="77777777" w:rsidR="00140475" w:rsidRPr="00140475" w:rsidRDefault="00140475">
      <w:pPr>
        <w:rPr>
          <w:sz w:val="28"/>
          <w:szCs w:val="28"/>
        </w:rPr>
      </w:pPr>
    </w:p>
    <w:sectPr w:rsidR="00140475" w:rsidRPr="00140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75"/>
    <w:rsid w:val="00140475"/>
    <w:rsid w:val="003755B3"/>
    <w:rsid w:val="00412BC2"/>
    <w:rsid w:val="006E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96F2"/>
  <w15:chartTrackingRefBased/>
  <w15:docId w15:val="{1D75BDBD-9E09-4BF3-A84C-006DAC35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475"/>
    <w:rPr>
      <w:rFonts w:eastAsiaTheme="majorEastAsia" w:cstheme="majorBidi"/>
      <w:color w:val="272727" w:themeColor="text1" w:themeTint="D8"/>
    </w:rPr>
  </w:style>
  <w:style w:type="paragraph" w:styleId="Title">
    <w:name w:val="Title"/>
    <w:basedOn w:val="Normal"/>
    <w:next w:val="Normal"/>
    <w:link w:val="TitleChar"/>
    <w:uiPriority w:val="10"/>
    <w:qFormat/>
    <w:rsid w:val="00140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475"/>
    <w:pPr>
      <w:spacing w:before="160"/>
      <w:jc w:val="center"/>
    </w:pPr>
    <w:rPr>
      <w:i/>
      <w:iCs/>
      <w:color w:val="404040" w:themeColor="text1" w:themeTint="BF"/>
    </w:rPr>
  </w:style>
  <w:style w:type="character" w:customStyle="1" w:styleId="QuoteChar">
    <w:name w:val="Quote Char"/>
    <w:basedOn w:val="DefaultParagraphFont"/>
    <w:link w:val="Quote"/>
    <w:uiPriority w:val="29"/>
    <w:rsid w:val="00140475"/>
    <w:rPr>
      <w:i/>
      <w:iCs/>
      <w:color w:val="404040" w:themeColor="text1" w:themeTint="BF"/>
    </w:rPr>
  </w:style>
  <w:style w:type="paragraph" w:styleId="ListParagraph">
    <w:name w:val="List Paragraph"/>
    <w:basedOn w:val="Normal"/>
    <w:uiPriority w:val="34"/>
    <w:qFormat/>
    <w:rsid w:val="00140475"/>
    <w:pPr>
      <w:ind w:left="720"/>
      <w:contextualSpacing/>
    </w:pPr>
  </w:style>
  <w:style w:type="character" w:styleId="IntenseEmphasis">
    <w:name w:val="Intense Emphasis"/>
    <w:basedOn w:val="DefaultParagraphFont"/>
    <w:uiPriority w:val="21"/>
    <w:qFormat/>
    <w:rsid w:val="00140475"/>
    <w:rPr>
      <w:i/>
      <w:iCs/>
      <w:color w:val="0F4761" w:themeColor="accent1" w:themeShade="BF"/>
    </w:rPr>
  </w:style>
  <w:style w:type="paragraph" w:styleId="IntenseQuote">
    <w:name w:val="Intense Quote"/>
    <w:basedOn w:val="Normal"/>
    <w:next w:val="Normal"/>
    <w:link w:val="IntenseQuoteChar"/>
    <w:uiPriority w:val="30"/>
    <w:qFormat/>
    <w:rsid w:val="00140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475"/>
    <w:rPr>
      <w:i/>
      <w:iCs/>
      <w:color w:val="0F4761" w:themeColor="accent1" w:themeShade="BF"/>
    </w:rPr>
  </w:style>
  <w:style w:type="character" w:styleId="IntenseReference">
    <w:name w:val="Intense Reference"/>
    <w:basedOn w:val="DefaultParagraphFont"/>
    <w:uiPriority w:val="32"/>
    <w:qFormat/>
    <w:rsid w:val="00140475"/>
    <w:rPr>
      <w:b/>
      <w:bCs/>
      <w:smallCaps/>
      <w:color w:val="0F4761" w:themeColor="accent1" w:themeShade="BF"/>
      <w:spacing w:val="5"/>
    </w:rPr>
  </w:style>
  <w:style w:type="character" w:styleId="Hyperlink">
    <w:name w:val="Hyperlink"/>
    <w:basedOn w:val="DefaultParagraphFont"/>
    <w:uiPriority w:val="99"/>
    <w:unhideWhenUsed/>
    <w:rsid w:val="00140475"/>
    <w:rPr>
      <w:color w:val="467886" w:themeColor="hyperlink"/>
      <w:u w:val="single"/>
    </w:rPr>
  </w:style>
  <w:style w:type="character" w:styleId="UnresolvedMention">
    <w:name w:val="Unresolved Mention"/>
    <w:basedOn w:val="DefaultParagraphFont"/>
    <w:uiPriority w:val="99"/>
    <w:semiHidden/>
    <w:unhideWhenUsed/>
    <w:rsid w:val="00140475"/>
    <w:rPr>
      <w:color w:val="605E5C"/>
      <w:shd w:val="clear" w:color="auto" w:fill="E1DFDD"/>
    </w:rPr>
  </w:style>
  <w:style w:type="character" w:styleId="FollowedHyperlink">
    <w:name w:val="FollowedHyperlink"/>
    <w:basedOn w:val="DefaultParagraphFont"/>
    <w:uiPriority w:val="99"/>
    <w:semiHidden/>
    <w:unhideWhenUsed/>
    <w:rsid w:val="00412B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ltor.com/advice/sell/private-listings-san-francisco/" TargetMode="External"/><Relationship Id="rId5" Type="http://schemas.openxmlformats.org/officeDocument/2006/relationships/hyperlink" Target="https://www.realtor.com/news/trends/private-exclusive-listings-homes-property-mls/" TargetMode="External"/><Relationship Id="rId4" Type="http://schemas.openxmlformats.org/officeDocument/2006/relationships/hyperlink" Target="https://app.leg.wa.gov/billsummary/?BillNumber=6091&amp;Year=2025&amp;Initiative=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Watkins</dc:creator>
  <cp:keywords/>
  <dc:description/>
  <cp:lastModifiedBy>Darin Watkins</cp:lastModifiedBy>
  <cp:revision>1</cp:revision>
  <dcterms:created xsi:type="dcterms:W3CDTF">2026-04-20T17:23:00Z</dcterms:created>
  <dcterms:modified xsi:type="dcterms:W3CDTF">2026-04-20T17:48:00Z</dcterms:modified>
</cp:coreProperties>
</file>